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99809" w14:textId="462C89D5" w:rsidR="00672F28" w:rsidRPr="008C71EB" w:rsidRDefault="00672F28" w:rsidP="00672F28">
      <w:pPr>
        <w:rPr>
          <w:szCs w:val="24"/>
        </w:rPr>
      </w:pPr>
      <w:r>
        <w:rPr>
          <w:szCs w:val="24"/>
        </w:rPr>
        <w:t>March 6, 2025</w:t>
      </w:r>
    </w:p>
    <w:p w14:paraId="3A7A5515" w14:textId="77777777" w:rsidR="00672F28" w:rsidRDefault="00672F28" w:rsidP="00672F28">
      <w:pPr>
        <w:rPr>
          <w:szCs w:val="24"/>
        </w:rPr>
      </w:pPr>
    </w:p>
    <w:p w14:paraId="021EC8DF" w14:textId="77777777" w:rsidR="00672F28" w:rsidRPr="007B73D2" w:rsidRDefault="00672F28" w:rsidP="00672F28">
      <w:pPr>
        <w:rPr>
          <w:szCs w:val="24"/>
        </w:rPr>
      </w:pPr>
      <w:r>
        <w:rPr>
          <w:szCs w:val="24"/>
        </w:rPr>
        <w:t>D</w:t>
      </w:r>
      <w:r w:rsidRPr="007B73D2">
        <w:rPr>
          <w:szCs w:val="24"/>
        </w:rPr>
        <w:t>ear Processor of Recyclable Materials:</w:t>
      </w:r>
    </w:p>
    <w:p w14:paraId="720CB600" w14:textId="77777777" w:rsidR="00672F28" w:rsidRPr="007B73D2" w:rsidRDefault="00672F28" w:rsidP="00672F28">
      <w:pPr>
        <w:rPr>
          <w:szCs w:val="24"/>
        </w:rPr>
      </w:pPr>
    </w:p>
    <w:p w14:paraId="6CAF1789" w14:textId="77777777" w:rsidR="00672F28" w:rsidRPr="007B73D2" w:rsidRDefault="00672F28" w:rsidP="00672F28">
      <w:pPr>
        <w:tabs>
          <w:tab w:val="left" w:pos="0"/>
        </w:tabs>
        <w:suppressAutoHyphens/>
        <w:jc w:val="both"/>
        <w:rPr>
          <w:szCs w:val="24"/>
        </w:rPr>
      </w:pPr>
      <w:r w:rsidRPr="007B73D2">
        <w:rPr>
          <w:szCs w:val="24"/>
        </w:rPr>
        <w:t>The 1988 Maryland Recycling Act (MRA) requires each county in Maryland and Baltimore City to report annually to the Maryland Department of the Environment (</w:t>
      </w:r>
      <w:r>
        <w:rPr>
          <w:szCs w:val="24"/>
        </w:rPr>
        <w:t>the Department</w:t>
      </w:r>
      <w:r w:rsidRPr="007B73D2">
        <w:rPr>
          <w:szCs w:val="24"/>
        </w:rPr>
        <w:t>) the:</w:t>
      </w:r>
      <w:r w:rsidRPr="007B73D2">
        <w:rPr>
          <w:szCs w:val="24"/>
        </w:rPr>
        <w:fldChar w:fldCharType="begin"/>
      </w:r>
      <w:r w:rsidRPr="007B73D2">
        <w:rPr>
          <w:szCs w:val="24"/>
        </w:rPr>
        <w:instrText xml:space="preserve"> ADVANCE \d 5 </w:instrText>
      </w:r>
      <w:r w:rsidRPr="007B73D2">
        <w:rPr>
          <w:szCs w:val="24"/>
        </w:rPr>
        <w:fldChar w:fldCharType="end"/>
      </w:r>
    </w:p>
    <w:p w14:paraId="1426C527" w14:textId="77777777" w:rsidR="00672F28" w:rsidRPr="007B73D2" w:rsidRDefault="00672F28" w:rsidP="00672F28">
      <w:pPr>
        <w:widowControl/>
        <w:numPr>
          <w:ilvl w:val="0"/>
          <w:numId w:val="1"/>
        </w:numPr>
        <w:tabs>
          <w:tab w:val="left" w:pos="360"/>
        </w:tabs>
        <w:suppressAutoHyphens/>
        <w:ind w:left="360"/>
        <w:jc w:val="both"/>
        <w:rPr>
          <w:szCs w:val="24"/>
        </w:rPr>
      </w:pPr>
      <w:r w:rsidRPr="007B73D2">
        <w:rPr>
          <w:szCs w:val="24"/>
        </w:rPr>
        <w:t xml:space="preserve">Amount and types of materials </w:t>
      </w:r>
      <w:proofErr w:type="gramStart"/>
      <w:r w:rsidRPr="007B73D2">
        <w:rPr>
          <w:szCs w:val="24"/>
        </w:rPr>
        <w:t>recycled;</w:t>
      </w:r>
      <w:proofErr w:type="gramEnd"/>
    </w:p>
    <w:p w14:paraId="2E662FAD" w14:textId="77777777" w:rsidR="00672F28" w:rsidRPr="007B73D2" w:rsidRDefault="00672F28" w:rsidP="00672F28">
      <w:pPr>
        <w:widowControl/>
        <w:numPr>
          <w:ilvl w:val="0"/>
          <w:numId w:val="1"/>
        </w:numPr>
        <w:tabs>
          <w:tab w:val="left" w:pos="360"/>
        </w:tabs>
        <w:suppressAutoHyphens/>
        <w:ind w:left="360"/>
        <w:jc w:val="both"/>
        <w:rPr>
          <w:szCs w:val="24"/>
        </w:rPr>
      </w:pPr>
      <w:r w:rsidRPr="007B73D2">
        <w:rPr>
          <w:szCs w:val="24"/>
        </w:rPr>
        <w:t xml:space="preserve">Total amount, by weight, of solid waste </w:t>
      </w:r>
      <w:proofErr w:type="gramStart"/>
      <w:r w:rsidRPr="007B73D2">
        <w:rPr>
          <w:szCs w:val="24"/>
        </w:rPr>
        <w:t>collected;</w:t>
      </w:r>
      <w:proofErr w:type="gramEnd"/>
    </w:p>
    <w:p w14:paraId="213FD6C4" w14:textId="77777777" w:rsidR="00672F28" w:rsidRPr="007B73D2" w:rsidRDefault="00672F28" w:rsidP="00672F28">
      <w:pPr>
        <w:widowControl/>
        <w:numPr>
          <w:ilvl w:val="0"/>
          <w:numId w:val="1"/>
        </w:numPr>
        <w:tabs>
          <w:tab w:val="left" w:pos="360"/>
        </w:tabs>
        <w:suppressAutoHyphens/>
        <w:ind w:left="360"/>
        <w:jc w:val="both"/>
        <w:rPr>
          <w:szCs w:val="24"/>
        </w:rPr>
      </w:pPr>
      <w:r w:rsidRPr="007B73D2">
        <w:rPr>
          <w:szCs w:val="24"/>
        </w:rPr>
        <w:t xml:space="preserve">Total amount, by weight, of solid waste disposed of at solid waste acceptance </w:t>
      </w:r>
      <w:proofErr w:type="gramStart"/>
      <w:r w:rsidRPr="007B73D2">
        <w:rPr>
          <w:szCs w:val="24"/>
        </w:rPr>
        <w:t>facilities;</w:t>
      </w:r>
      <w:proofErr w:type="gramEnd"/>
    </w:p>
    <w:p w14:paraId="291EEBA8" w14:textId="77777777" w:rsidR="00672F28" w:rsidRPr="007B73D2" w:rsidRDefault="00672F28" w:rsidP="00672F28">
      <w:pPr>
        <w:widowControl/>
        <w:numPr>
          <w:ilvl w:val="0"/>
          <w:numId w:val="1"/>
        </w:numPr>
        <w:tabs>
          <w:tab w:val="left" w:pos="360"/>
        </w:tabs>
        <w:suppressAutoHyphens/>
        <w:ind w:left="360"/>
        <w:jc w:val="both"/>
        <w:rPr>
          <w:szCs w:val="24"/>
        </w:rPr>
      </w:pPr>
      <w:r w:rsidRPr="007B73D2">
        <w:rPr>
          <w:szCs w:val="24"/>
        </w:rPr>
        <w:t>Methods of disposal of solid waste used, other than recycling; and</w:t>
      </w:r>
    </w:p>
    <w:p w14:paraId="22434654" w14:textId="77777777" w:rsidR="00672F28" w:rsidRPr="007B73D2" w:rsidRDefault="00672F28" w:rsidP="00672F28">
      <w:pPr>
        <w:widowControl/>
        <w:numPr>
          <w:ilvl w:val="0"/>
          <w:numId w:val="1"/>
        </w:numPr>
        <w:tabs>
          <w:tab w:val="left" w:pos="360"/>
        </w:tabs>
        <w:suppressAutoHyphens/>
        <w:ind w:left="360"/>
        <w:jc w:val="both"/>
        <w:rPr>
          <w:szCs w:val="24"/>
        </w:rPr>
      </w:pPr>
      <w:proofErr w:type="gramStart"/>
      <w:r w:rsidRPr="007B73D2">
        <w:rPr>
          <w:szCs w:val="24"/>
        </w:rPr>
        <w:t>Percentage</w:t>
      </w:r>
      <w:proofErr w:type="gramEnd"/>
      <w:r w:rsidRPr="007B73D2">
        <w:rPr>
          <w:szCs w:val="24"/>
        </w:rPr>
        <w:t xml:space="preserve"> reduction in the amount of solid waste needing disposal that has been achieved.</w:t>
      </w:r>
      <w:r w:rsidRPr="007B73D2">
        <w:rPr>
          <w:szCs w:val="24"/>
        </w:rPr>
        <w:fldChar w:fldCharType="begin"/>
      </w:r>
      <w:r w:rsidRPr="007B73D2">
        <w:rPr>
          <w:szCs w:val="24"/>
        </w:rPr>
        <w:instrText xml:space="preserve"> ADVANCE \d 5 </w:instrText>
      </w:r>
      <w:r w:rsidRPr="007B73D2">
        <w:rPr>
          <w:szCs w:val="24"/>
        </w:rPr>
        <w:fldChar w:fldCharType="end"/>
      </w:r>
    </w:p>
    <w:p w14:paraId="09EDC422" w14:textId="77777777" w:rsidR="00672F28" w:rsidRPr="007B73D2" w:rsidRDefault="00672F28" w:rsidP="00672F28">
      <w:pPr>
        <w:rPr>
          <w:szCs w:val="24"/>
        </w:rPr>
      </w:pPr>
      <w:r w:rsidRPr="007B73D2">
        <w:rPr>
          <w:szCs w:val="24"/>
        </w:rPr>
        <w:t xml:space="preserve">The </w:t>
      </w:r>
      <w:r w:rsidRPr="007B73D2">
        <w:rPr>
          <w:i/>
          <w:szCs w:val="24"/>
        </w:rPr>
        <w:t>MRA Tonnage Report Form for Processors</w:t>
      </w:r>
      <w:r w:rsidRPr="007B73D2">
        <w:rPr>
          <w:szCs w:val="24"/>
        </w:rPr>
        <w:t xml:space="preserve"> is necessary so </w:t>
      </w:r>
      <w:smartTag w:uri="urn:schemas-microsoft-com:office:smarttags" w:element="address">
        <w:r w:rsidRPr="007B73D2">
          <w:rPr>
            <w:szCs w:val="24"/>
          </w:rPr>
          <w:t>Maryland</w:t>
        </w:r>
      </w:smartTag>
      <w:r w:rsidRPr="007B73D2">
        <w:rPr>
          <w:szCs w:val="24"/>
        </w:rPr>
        <w:t xml:space="preserve"> </w:t>
      </w:r>
      <w:smartTag w:uri="urn:schemas-microsoft-com:office:smarttags" w:element="Street">
        <w:r w:rsidRPr="007B73D2">
          <w:rPr>
            <w:szCs w:val="24"/>
          </w:rPr>
          <w:t>Counties</w:t>
        </w:r>
      </w:smartTag>
      <w:r w:rsidRPr="007B73D2">
        <w:rPr>
          <w:szCs w:val="24"/>
        </w:rPr>
        <w:t xml:space="preserve"> and </w:t>
      </w:r>
      <w:smartTag w:uri="urn:schemas-microsoft-com:office:smarttags" w:element="place">
        <w:smartTag w:uri="urn:schemas-microsoft-com:office:smarttags" w:element="address">
          <w:r w:rsidRPr="007B73D2">
            <w:rPr>
              <w:szCs w:val="24"/>
            </w:rPr>
            <w:t>Baltimore</w:t>
          </w:r>
        </w:smartTag>
        <w:r w:rsidRPr="007B73D2">
          <w:rPr>
            <w:szCs w:val="24"/>
          </w:rPr>
          <w:t xml:space="preserve"> </w:t>
        </w:r>
        <w:smartTag w:uri="urn:schemas-microsoft-com:office:smarttags" w:element="Street">
          <w:r w:rsidRPr="007B73D2">
            <w:rPr>
              <w:szCs w:val="24"/>
            </w:rPr>
            <w:t>City</w:t>
          </w:r>
        </w:smartTag>
      </w:smartTag>
      <w:r w:rsidRPr="007B73D2">
        <w:rPr>
          <w:szCs w:val="24"/>
        </w:rPr>
        <w:t xml:space="preserve"> can accurately complete the required report.</w:t>
      </w:r>
    </w:p>
    <w:p w14:paraId="018A0800" w14:textId="77777777" w:rsidR="00672F28" w:rsidRPr="007B73D2" w:rsidRDefault="00672F28" w:rsidP="00672F28">
      <w:pPr>
        <w:rPr>
          <w:szCs w:val="24"/>
        </w:rPr>
      </w:pPr>
    </w:p>
    <w:p w14:paraId="27618B98" w14:textId="77777777" w:rsidR="00672F28" w:rsidRPr="007B73D2" w:rsidRDefault="00672F28" w:rsidP="00672F28">
      <w:pPr>
        <w:rPr>
          <w:szCs w:val="24"/>
        </w:rPr>
      </w:pPr>
      <w:proofErr w:type="gramStart"/>
      <w:r w:rsidRPr="007B73D2">
        <w:rPr>
          <w:szCs w:val="24"/>
        </w:rPr>
        <w:t>All of</w:t>
      </w:r>
      <w:proofErr w:type="gramEnd"/>
      <w:r w:rsidRPr="007B73D2">
        <w:rPr>
          <w:szCs w:val="24"/>
        </w:rPr>
        <w:t xml:space="preserve"> the materials necessary to complete the </w:t>
      </w:r>
      <w:r w:rsidRPr="007B73D2">
        <w:rPr>
          <w:i/>
          <w:szCs w:val="24"/>
        </w:rPr>
        <w:t>MRA Tonnage Report Form for Processors</w:t>
      </w:r>
      <w:r w:rsidRPr="007B73D2">
        <w:rPr>
          <w:szCs w:val="24"/>
        </w:rPr>
        <w:t xml:space="preserve"> are available on-line in the “</w:t>
      </w:r>
      <w:r w:rsidRPr="007B73D2">
        <w:rPr>
          <w:bCs/>
        </w:rPr>
        <w:t xml:space="preserve">Processor MRA Reporting Forms” section of the “County Coordinator Resources” page at </w:t>
      </w:r>
      <w:hyperlink r:id="rId8" w:history="1">
        <w:r w:rsidRPr="007B73D2">
          <w:rPr>
            <w:color w:val="0000FF"/>
            <w:u w:val="single"/>
          </w:rPr>
          <w:t>www.mde.maryland.gov/recycling</w:t>
        </w:r>
      </w:hyperlink>
      <w:r w:rsidRPr="007B73D2">
        <w:rPr>
          <w:bCs/>
        </w:rPr>
        <w:t>.  The direct link for the information is</w:t>
      </w:r>
      <w:r w:rsidRPr="007B73D2">
        <w:rPr>
          <w:b/>
          <w:bCs/>
        </w:rPr>
        <w:t xml:space="preserve"> </w:t>
      </w:r>
      <w:hyperlink r:id="rId9" w:history="1">
        <w:r w:rsidRPr="00104B48">
          <w:rPr>
            <w:rStyle w:val="Hyperlink"/>
          </w:rPr>
          <w:t>https://mde.maryland.gov/programs/LAND/RecyclingandOperationsprogram/Pages/CountyCoordinatorResources.aspx</w:t>
        </w:r>
      </w:hyperlink>
      <w:r>
        <w:t xml:space="preserve">  </w:t>
      </w:r>
      <w:r w:rsidRPr="007B73D2">
        <w:rPr>
          <w:szCs w:val="24"/>
        </w:rPr>
        <w:t>The section includes:</w:t>
      </w:r>
      <w:r w:rsidRPr="007B73D2">
        <w:rPr>
          <w:szCs w:val="24"/>
        </w:rPr>
        <w:fldChar w:fldCharType="begin"/>
      </w:r>
      <w:r w:rsidRPr="007B73D2">
        <w:rPr>
          <w:szCs w:val="24"/>
        </w:rPr>
        <w:instrText xml:space="preserve"> ADVANCE \d 5 </w:instrText>
      </w:r>
      <w:r w:rsidRPr="007B73D2">
        <w:rPr>
          <w:szCs w:val="24"/>
        </w:rPr>
        <w:fldChar w:fldCharType="end"/>
      </w:r>
    </w:p>
    <w:p w14:paraId="64350469" w14:textId="77777777" w:rsidR="00672F28" w:rsidRPr="007B73D2" w:rsidRDefault="00672F28" w:rsidP="00672F28">
      <w:pPr>
        <w:widowControl/>
        <w:numPr>
          <w:ilvl w:val="0"/>
          <w:numId w:val="2"/>
        </w:numPr>
        <w:jc w:val="both"/>
        <w:rPr>
          <w:b/>
          <w:bCs/>
          <w:szCs w:val="24"/>
        </w:rPr>
      </w:pPr>
      <w:r w:rsidRPr="007B73D2">
        <w:rPr>
          <w:i/>
          <w:szCs w:val="24"/>
        </w:rPr>
        <w:t xml:space="preserve">MRA Tonnage Report Form for Processors </w:t>
      </w:r>
      <w:r w:rsidRPr="007B73D2">
        <w:rPr>
          <w:szCs w:val="24"/>
        </w:rPr>
        <w:t xml:space="preserve">to be completed and </w:t>
      </w:r>
      <w:r w:rsidRPr="007B73D2">
        <w:rPr>
          <w:b/>
          <w:szCs w:val="24"/>
          <w:u w:val="single"/>
        </w:rPr>
        <w:t xml:space="preserve">returned to the County where the recyclables </w:t>
      </w:r>
      <w:proofErr w:type="gramStart"/>
      <w:r w:rsidRPr="007B73D2">
        <w:rPr>
          <w:b/>
          <w:szCs w:val="24"/>
          <w:u w:val="single"/>
        </w:rPr>
        <w:t>originated</w:t>
      </w:r>
      <w:r w:rsidRPr="007B73D2">
        <w:rPr>
          <w:szCs w:val="24"/>
        </w:rPr>
        <w:t>;</w:t>
      </w:r>
      <w:proofErr w:type="gramEnd"/>
    </w:p>
    <w:p w14:paraId="60F70C58" w14:textId="77777777" w:rsidR="00672F28" w:rsidRPr="007B73D2" w:rsidRDefault="00672F28" w:rsidP="00672F28">
      <w:pPr>
        <w:widowControl/>
        <w:numPr>
          <w:ilvl w:val="0"/>
          <w:numId w:val="2"/>
        </w:numPr>
        <w:jc w:val="both"/>
        <w:rPr>
          <w:b/>
          <w:bCs/>
          <w:szCs w:val="24"/>
        </w:rPr>
      </w:pPr>
      <w:r w:rsidRPr="007B73D2">
        <w:rPr>
          <w:i/>
          <w:szCs w:val="24"/>
        </w:rPr>
        <w:t>MRA Tonnage Report Form for Processors Guidelines</w:t>
      </w:r>
      <w:r w:rsidRPr="007B73D2">
        <w:rPr>
          <w:szCs w:val="24"/>
        </w:rPr>
        <w:t xml:space="preserve"> that contain information regarding completing the report </w:t>
      </w:r>
      <w:proofErr w:type="gramStart"/>
      <w:r w:rsidRPr="007B73D2">
        <w:rPr>
          <w:szCs w:val="24"/>
        </w:rPr>
        <w:t>form;</w:t>
      </w:r>
      <w:proofErr w:type="gramEnd"/>
    </w:p>
    <w:p w14:paraId="00A16630" w14:textId="4E8890FA" w:rsidR="00672F28" w:rsidRPr="007B73D2" w:rsidRDefault="00672F28" w:rsidP="00672F28">
      <w:pPr>
        <w:widowControl/>
        <w:numPr>
          <w:ilvl w:val="0"/>
          <w:numId w:val="2"/>
        </w:numPr>
        <w:jc w:val="both"/>
        <w:rPr>
          <w:b/>
          <w:bCs/>
          <w:szCs w:val="24"/>
        </w:rPr>
      </w:pPr>
      <w:r w:rsidRPr="007B73D2">
        <w:rPr>
          <w:i/>
          <w:szCs w:val="24"/>
        </w:rPr>
        <w:t xml:space="preserve">Processor Mailing List – </w:t>
      </w:r>
      <w:r w:rsidRPr="008C71EB">
        <w:rPr>
          <w:i/>
          <w:szCs w:val="24"/>
        </w:rPr>
        <w:t>202</w:t>
      </w:r>
      <w:r>
        <w:rPr>
          <w:i/>
          <w:szCs w:val="24"/>
        </w:rPr>
        <w:t xml:space="preserve">4 </w:t>
      </w:r>
      <w:r w:rsidRPr="007B73D2">
        <w:rPr>
          <w:szCs w:val="24"/>
        </w:rPr>
        <w:t xml:space="preserve">that contains a list of all processors that received this </w:t>
      </w:r>
      <w:proofErr w:type="gramStart"/>
      <w:r w:rsidRPr="007B73D2">
        <w:rPr>
          <w:szCs w:val="24"/>
        </w:rPr>
        <w:t>report;</w:t>
      </w:r>
      <w:proofErr w:type="gramEnd"/>
      <w:r w:rsidRPr="007B73D2">
        <w:rPr>
          <w:szCs w:val="24"/>
        </w:rPr>
        <w:t xml:space="preserve"> </w:t>
      </w:r>
    </w:p>
    <w:p w14:paraId="4AD9E739" w14:textId="77777777" w:rsidR="00672F28" w:rsidRPr="007B73D2" w:rsidRDefault="00672F28" w:rsidP="00672F28">
      <w:pPr>
        <w:widowControl/>
        <w:numPr>
          <w:ilvl w:val="0"/>
          <w:numId w:val="2"/>
        </w:numPr>
        <w:jc w:val="both"/>
        <w:rPr>
          <w:b/>
          <w:bCs/>
          <w:szCs w:val="24"/>
        </w:rPr>
      </w:pPr>
      <w:r w:rsidRPr="007B73D2">
        <w:rPr>
          <w:i/>
          <w:szCs w:val="24"/>
        </w:rPr>
        <w:t>Maryland Zip Codes</w:t>
      </w:r>
      <w:r w:rsidRPr="007B73D2">
        <w:rPr>
          <w:szCs w:val="24"/>
        </w:rPr>
        <w:t xml:space="preserve"> that </w:t>
      </w:r>
      <w:proofErr w:type="gramStart"/>
      <w:r w:rsidRPr="007B73D2">
        <w:rPr>
          <w:szCs w:val="24"/>
        </w:rPr>
        <w:t>contains</w:t>
      </w:r>
      <w:proofErr w:type="gramEnd"/>
      <w:r w:rsidRPr="007B73D2">
        <w:rPr>
          <w:szCs w:val="24"/>
        </w:rPr>
        <w:t xml:space="preserve"> an alphabetized list of Maryland post offices and the corresponding county to help determine the origin of recyclables collected; and</w:t>
      </w:r>
    </w:p>
    <w:p w14:paraId="248860DC" w14:textId="77777777" w:rsidR="00672F28" w:rsidRPr="007B73D2" w:rsidRDefault="00672F28" w:rsidP="00672F28">
      <w:pPr>
        <w:widowControl/>
        <w:numPr>
          <w:ilvl w:val="0"/>
          <w:numId w:val="2"/>
        </w:numPr>
        <w:jc w:val="both"/>
        <w:rPr>
          <w:b/>
          <w:bCs/>
          <w:szCs w:val="24"/>
        </w:rPr>
      </w:pPr>
      <w:r w:rsidRPr="007B73D2">
        <w:rPr>
          <w:i/>
          <w:szCs w:val="24"/>
        </w:rPr>
        <w:t>County Recycling Coordinators Contact Information.</w:t>
      </w:r>
    </w:p>
    <w:p w14:paraId="1EF88D20" w14:textId="77777777" w:rsidR="00672F28" w:rsidRPr="007B73D2" w:rsidRDefault="00672F28" w:rsidP="00672F28">
      <w:pPr>
        <w:rPr>
          <w:szCs w:val="24"/>
        </w:rPr>
      </w:pPr>
      <w:r w:rsidRPr="007B73D2">
        <w:rPr>
          <w:szCs w:val="24"/>
        </w:rPr>
        <w:fldChar w:fldCharType="begin"/>
      </w:r>
      <w:r w:rsidRPr="007B73D2">
        <w:rPr>
          <w:szCs w:val="24"/>
        </w:rPr>
        <w:instrText xml:space="preserve"> ADVANCE \d 5 </w:instrText>
      </w:r>
      <w:r w:rsidRPr="007B73D2">
        <w:rPr>
          <w:szCs w:val="24"/>
        </w:rPr>
        <w:fldChar w:fldCharType="end"/>
      </w:r>
      <w:r w:rsidRPr="007B73D2">
        <w:rPr>
          <w:b/>
          <w:szCs w:val="24"/>
        </w:rPr>
        <w:t>IT IS IMPORTANT</w:t>
      </w:r>
      <w:r w:rsidRPr="007B73D2">
        <w:rPr>
          <w:szCs w:val="24"/>
        </w:rPr>
        <w:t xml:space="preserve"> to refer to the processor guidelines when completing the form to ensure uniform reporting of recyclables across the State.</w:t>
      </w:r>
    </w:p>
    <w:p w14:paraId="404AB6C1" w14:textId="77777777" w:rsidR="00672F28" w:rsidRPr="007B73D2" w:rsidRDefault="00672F28" w:rsidP="00672F28">
      <w:pPr>
        <w:rPr>
          <w:szCs w:val="24"/>
        </w:rPr>
      </w:pPr>
      <w:r w:rsidRPr="007B73D2">
        <w:rPr>
          <w:szCs w:val="24"/>
        </w:rPr>
        <w:tab/>
      </w:r>
    </w:p>
    <w:p w14:paraId="0D51D173" w14:textId="612194DD" w:rsidR="00672F28" w:rsidRPr="007B73D2" w:rsidRDefault="00672F28" w:rsidP="00672F28">
      <w:pPr>
        <w:rPr>
          <w:szCs w:val="24"/>
        </w:rPr>
      </w:pPr>
      <w:r w:rsidRPr="007B73D2">
        <w:rPr>
          <w:b/>
          <w:szCs w:val="24"/>
        </w:rPr>
        <w:br w:type="page"/>
      </w:r>
      <w:r w:rsidRPr="007B73D2">
        <w:rPr>
          <w:b/>
          <w:szCs w:val="24"/>
        </w:rPr>
        <w:lastRenderedPageBreak/>
        <w:t xml:space="preserve">DO NOT return completed forms to </w:t>
      </w:r>
      <w:r>
        <w:rPr>
          <w:b/>
          <w:szCs w:val="24"/>
        </w:rPr>
        <w:t>the MDE</w:t>
      </w:r>
      <w:r w:rsidRPr="007B73D2">
        <w:rPr>
          <w:szCs w:val="24"/>
        </w:rPr>
        <w:t>.  Report forms should be completed</w:t>
      </w:r>
      <w:r w:rsidRPr="007B73D2">
        <w:rPr>
          <w:bCs/>
          <w:szCs w:val="24"/>
        </w:rPr>
        <w:t xml:space="preserve"> and</w:t>
      </w:r>
      <w:r w:rsidRPr="007B73D2">
        <w:rPr>
          <w:b/>
          <w:bCs/>
          <w:szCs w:val="24"/>
        </w:rPr>
        <w:t xml:space="preserve"> </w:t>
      </w:r>
      <w:r w:rsidRPr="007B73D2">
        <w:rPr>
          <w:b/>
          <w:szCs w:val="24"/>
        </w:rPr>
        <w:t>returned to the County</w:t>
      </w:r>
      <w:r w:rsidRPr="007B73D2">
        <w:rPr>
          <w:szCs w:val="24"/>
        </w:rPr>
        <w:t xml:space="preserve"> (or Baltimore City) where the recyclables originated</w:t>
      </w:r>
      <w:r w:rsidRPr="007B73D2">
        <w:rPr>
          <w:b/>
          <w:bCs/>
          <w:szCs w:val="24"/>
        </w:rPr>
        <w:t xml:space="preserve"> by </w:t>
      </w:r>
      <w:r w:rsidRPr="008C71EB">
        <w:rPr>
          <w:b/>
          <w:bCs/>
          <w:szCs w:val="24"/>
        </w:rPr>
        <w:t xml:space="preserve">March </w:t>
      </w:r>
      <w:r>
        <w:rPr>
          <w:b/>
          <w:bCs/>
          <w:szCs w:val="24"/>
        </w:rPr>
        <w:t>24</w:t>
      </w:r>
      <w:r w:rsidRPr="00FE244E">
        <w:rPr>
          <w:b/>
          <w:bCs/>
          <w:szCs w:val="24"/>
        </w:rPr>
        <w:t>, 20</w:t>
      </w:r>
      <w:r>
        <w:rPr>
          <w:b/>
          <w:bCs/>
          <w:szCs w:val="24"/>
        </w:rPr>
        <w:t>25</w:t>
      </w:r>
      <w:r w:rsidRPr="007B73D2">
        <w:rPr>
          <w:b/>
          <w:bCs/>
          <w:szCs w:val="24"/>
        </w:rPr>
        <w:t>.</w:t>
      </w:r>
      <w:r w:rsidRPr="007B73D2">
        <w:rPr>
          <w:szCs w:val="24"/>
        </w:rPr>
        <w:t xml:space="preserve">   If you have specific questions </w:t>
      </w:r>
      <w:proofErr w:type="gramStart"/>
      <w:r w:rsidRPr="007B73D2">
        <w:rPr>
          <w:szCs w:val="24"/>
        </w:rPr>
        <w:t>in</w:t>
      </w:r>
      <w:proofErr w:type="gramEnd"/>
      <w:r w:rsidRPr="007B73D2">
        <w:rPr>
          <w:szCs w:val="24"/>
        </w:rPr>
        <w:t xml:space="preserve"> completing the report form for a jurisdiction, please contact the appropriate County Recycling Coordinator (see website for the list of County Recycling Coordinators).  If you have general </w:t>
      </w:r>
      <w:proofErr w:type="gramStart"/>
      <w:r w:rsidRPr="007B73D2">
        <w:rPr>
          <w:szCs w:val="24"/>
        </w:rPr>
        <w:t>questions</w:t>
      </w:r>
      <w:proofErr w:type="gramEnd"/>
      <w:r w:rsidRPr="007B73D2">
        <w:rPr>
          <w:szCs w:val="24"/>
        </w:rPr>
        <w:t xml:space="preserve"> please contact </w:t>
      </w:r>
      <w:r>
        <w:rPr>
          <w:szCs w:val="24"/>
        </w:rPr>
        <w:t>MDE</w:t>
      </w:r>
      <w:r w:rsidRPr="007B73D2">
        <w:rPr>
          <w:szCs w:val="24"/>
        </w:rPr>
        <w:t>’s Waste Diversion Division at 800-633-6101 x4142, 410</w:t>
      </w:r>
      <w:r w:rsidRPr="007B73D2">
        <w:rPr>
          <w:szCs w:val="24"/>
        </w:rPr>
        <w:noBreakHyphen/>
        <w:t>537-</w:t>
      </w:r>
      <w:r>
        <w:rPr>
          <w:szCs w:val="24"/>
        </w:rPr>
        <w:t>3314</w:t>
      </w:r>
      <w:r w:rsidRPr="007B73D2">
        <w:rPr>
          <w:szCs w:val="24"/>
        </w:rPr>
        <w:t xml:space="preserve">, or </w:t>
      </w:r>
      <w:hyperlink r:id="rId10" w:history="1">
        <w:r w:rsidRPr="007B73D2">
          <w:rPr>
            <w:color w:val="0000FF"/>
            <w:u w:val="single"/>
          </w:rPr>
          <w:t>dave.mrgich@maryland.gov</w:t>
        </w:r>
      </w:hyperlink>
      <w:r w:rsidRPr="007B73D2">
        <w:rPr>
          <w:szCs w:val="24"/>
        </w:rPr>
        <w:t xml:space="preserve">.  Thank you in advance for providing the information needed to determine Maryland’s </w:t>
      </w:r>
      <w:r w:rsidRPr="00FE244E">
        <w:rPr>
          <w:szCs w:val="24"/>
        </w:rPr>
        <w:t>20</w:t>
      </w:r>
      <w:r>
        <w:rPr>
          <w:szCs w:val="24"/>
        </w:rPr>
        <w:t>2</w:t>
      </w:r>
      <w:r w:rsidR="00784438">
        <w:rPr>
          <w:szCs w:val="24"/>
        </w:rPr>
        <w:t>4</w:t>
      </w:r>
      <w:r w:rsidRPr="007B73D2">
        <w:rPr>
          <w:szCs w:val="24"/>
        </w:rPr>
        <w:t xml:space="preserve"> waste diversion rate.</w:t>
      </w:r>
    </w:p>
    <w:p w14:paraId="16DCD942" w14:textId="77777777" w:rsidR="00672F28" w:rsidRPr="007B73D2" w:rsidRDefault="00672F28" w:rsidP="00672F28">
      <w:pPr>
        <w:rPr>
          <w:szCs w:val="24"/>
        </w:rPr>
      </w:pPr>
    </w:p>
    <w:p w14:paraId="24995D35" w14:textId="77777777" w:rsidR="00CD2A00" w:rsidRPr="007B73D2" w:rsidRDefault="00CD2A00" w:rsidP="00CD2A00">
      <w:pPr>
        <w:rPr>
          <w:szCs w:val="24"/>
        </w:rPr>
      </w:pPr>
      <w:r w:rsidRPr="007B73D2">
        <w:rPr>
          <w:szCs w:val="24"/>
        </w:rPr>
        <w:t>Sincerely,</w:t>
      </w:r>
    </w:p>
    <w:p w14:paraId="2A998BC7" w14:textId="77777777" w:rsidR="00CD2A00" w:rsidRPr="007B73D2" w:rsidRDefault="00784438" w:rsidP="00CD2A00">
      <w:pPr>
        <w:rPr>
          <w:szCs w:val="24"/>
        </w:rPr>
      </w:pPr>
      <w:r>
        <w:rPr>
          <w:noProof/>
          <w:szCs w:val="24"/>
        </w:rPr>
        <w:object w:dxaOrig="1440" w:dyaOrig="1440" w14:anchorId="334C7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margin-left:3in;margin-top:.7pt;width:132.7pt;height:41.45pt;z-index:-251658752">
            <v:imagedata r:id="rId11" o:title=""/>
          </v:shape>
          <o:OLEObject Type="Embed" ProgID="MSPhotoEd.3" ShapeID="_x0000_s2054" DrawAspect="Content" ObjectID="_1802765600" r:id="rId12"/>
        </w:object>
      </w:r>
    </w:p>
    <w:p w14:paraId="5F941CBF" w14:textId="77777777" w:rsidR="00CD2A00" w:rsidRPr="007B73D2" w:rsidRDefault="00CD2A00" w:rsidP="00CD2A00">
      <w:pPr>
        <w:rPr>
          <w:szCs w:val="24"/>
        </w:rPr>
      </w:pPr>
    </w:p>
    <w:p w14:paraId="501FA1DA" w14:textId="77777777" w:rsidR="00CD2A00" w:rsidRPr="007B73D2" w:rsidRDefault="00CD2A00" w:rsidP="00CD2A00">
      <w:pPr>
        <w:rPr>
          <w:szCs w:val="24"/>
        </w:rPr>
      </w:pPr>
    </w:p>
    <w:p w14:paraId="6891198F" w14:textId="77777777" w:rsidR="00CD2A00" w:rsidRPr="007B73D2" w:rsidRDefault="00CD2A00" w:rsidP="00CD2A00">
      <w:pPr>
        <w:rPr>
          <w:szCs w:val="24"/>
        </w:rPr>
      </w:pPr>
      <w:r w:rsidRPr="007B73D2">
        <w:rPr>
          <w:szCs w:val="24"/>
        </w:rPr>
        <w:tab/>
      </w:r>
      <w:r w:rsidRPr="007B73D2">
        <w:rPr>
          <w:szCs w:val="24"/>
        </w:rPr>
        <w:tab/>
      </w:r>
      <w:r w:rsidRPr="007B73D2">
        <w:rPr>
          <w:szCs w:val="24"/>
        </w:rPr>
        <w:tab/>
      </w:r>
      <w:r w:rsidRPr="007B73D2">
        <w:rPr>
          <w:szCs w:val="24"/>
        </w:rPr>
        <w:tab/>
      </w:r>
      <w:r w:rsidRPr="007B73D2">
        <w:rPr>
          <w:szCs w:val="24"/>
        </w:rPr>
        <w:tab/>
      </w:r>
      <w:r w:rsidRPr="007B73D2">
        <w:rPr>
          <w:szCs w:val="24"/>
        </w:rPr>
        <w:tab/>
        <w:t>David Mrgich, Chief</w:t>
      </w:r>
    </w:p>
    <w:p w14:paraId="218E7C56" w14:textId="77777777" w:rsidR="00CD2A00" w:rsidRPr="007B73D2" w:rsidRDefault="00CD2A00" w:rsidP="00CD2A00">
      <w:pPr>
        <w:rPr>
          <w:szCs w:val="24"/>
        </w:rPr>
      </w:pPr>
      <w:r w:rsidRPr="007B73D2">
        <w:rPr>
          <w:szCs w:val="24"/>
        </w:rPr>
        <w:tab/>
      </w:r>
      <w:r w:rsidRPr="007B73D2">
        <w:rPr>
          <w:szCs w:val="24"/>
        </w:rPr>
        <w:tab/>
      </w:r>
      <w:r w:rsidRPr="007B73D2">
        <w:rPr>
          <w:szCs w:val="24"/>
        </w:rPr>
        <w:tab/>
      </w:r>
      <w:r w:rsidRPr="007B73D2">
        <w:rPr>
          <w:szCs w:val="24"/>
        </w:rPr>
        <w:tab/>
      </w:r>
      <w:r w:rsidRPr="007B73D2">
        <w:rPr>
          <w:szCs w:val="24"/>
        </w:rPr>
        <w:tab/>
      </w:r>
      <w:r w:rsidRPr="007B73D2">
        <w:rPr>
          <w:szCs w:val="24"/>
        </w:rPr>
        <w:tab/>
        <w:t>Recycling Unit</w:t>
      </w:r>
    </w:p>
    <w:p w14:paraId="7244AC9B" w14:textId="77777777" w:rsidR="00CD2A00" w:rsidRPr="007B73D2" w:rsidRDefault="00CD2A00" w:rsidP="00CD2A00">
      <w:pPr>
        <w:rPr>
          <w:szCs w:val="24"/>
        </w:rPr>
      </w:pPr>
    </w:p>
    <w:p w14:paraId="5C72548A" w14:textId="1D80A15E" w:rsidR="00904FA0" w:rsidRDefault="00904FA0"/>
    <w:sectPr w:rsidR="00904F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00" w:right="1080" w:bottom="135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A6030" w14:textId="77777777" w:rsidR="0079616F" w:rsidRDefault="0079616F">
      <w:r>
        <w:separator/>
      </w:r>
    </w:p>
  </w:endnote>
  <w:endnote w:type="continuationSeparator" w:id="0">
    <w:p w14:paraId="2D7A2210" w14:textId="77777777" w:rsidR="0079616F" w:rsidRDefault="0079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C3042" w14:textId="77777777" w:rsidR="00904FA0" w:rsidRDefault="00904FA0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29BB1" w14:textId="77777777" w:rsidR="00904FA0" w:rsidRDefault="00904FA0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40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C8FCA" w14:textId="77777777" w:rsidR="00904FA0" w:rsidRDefault="00784438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40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51B5C6F7" wp14:editId="459EE3FF">
          <wp:extent cx="7772416" cy="649225"/>
          <wp:effectExtent l="0" t="0" r="0" b="0"/>
          <wp:docPr id="6" name="image1.png" descr="mde_letterhead_final5_Artboard 15 copy 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de_letterhead_final5_Artboard 15 copy 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16" cy="649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6B59E" w14:textId="77777777" w:rsidR="0079616F" w:rsidRDefault="0079616F">
      <w:r>
        <w:separator/>
      </w:r>
    </w:p>
  </w:footnote>
  <w:footnote w:type="continuationSeparator" w:id="0">
    <w:p w14:paraId="0481BA4A" w14:textId="77777777" w:rsidR="0079616F" w:rsidRDefault="00796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E73B" w14:textId="77777777" w:rsidR="00904FA0" w:rsidRDefault="00904FA0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C12C8" w14:textId="77777777" w:rsidR="00904FA0" w:rsidRDefault="00904FA0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720"/>
      </w:tabs>
      <w:rPr>
        <w:rFonts w:ascii="Times New Roman" w:hAnsi="Times New Roman"/>
        <w:color w:val="000000"/>
        <w:sz w:val="18"/>
        <w:szCs w:val="18"/>
      </w:rPr>
    </w:pPr>
  </w:p>
  <w:p w14:paraId="6CF97BF6" w14:textId="77777777" w:rsidR="00904FA0" w:rsidRDefault="00904FA0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720"/>
      </w:tabs>
      <w:rPr>
        <w:rFonts w:ascii="Times New Roman" w:hAnsi="Times New Roman"/>
        <w:color w:val="000000"/>
        <w:sz w:val="18"/>
        <w:szCs w:val="18"/>
      </w:rPr>
    </w:pPr>
  </w:p>
  <w:p w14:paraId="3A158F7E" w14:textId="77777777" w:rsidR="00904FA0" w:rsidRDefault="00904FA0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720"/>
      </w:tabs>
      <w:rPr>
        <w:rFonts w:ascii="Times New Roman" w:hAnsi="Times New Roman"/>
        <w:color w:val="000000"/>
        <w:sz w:val="18"/>
        <w:szCs w:val="18"/>
      </w:rPr>
    </w:pPr>
  </w:p>
  <w:p w14:paraId="682EA9D1" w14:textId="77777777" w:rsidR="00904FA0" w:rsidRDefault="00904FA0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720"/>
      </w:tabs>
      <w:rPr>
        <w:rFonts w:ascii="Times New Roman" w:hAnsi="Times New Roman"/>
        <w:color w:val="000000"/>
        <w:sz w:val="18"/>
        <w:szCs w:val="18"/>
      </w:rPr>
    </w:pPr>
  </w:p>
  <w:p w14:paraId="613596FB" w14:textId="7D488575" w:rsidR="00904FA0" w:rsidRDefault="00904FA0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720"/>
      </w:tabs>
      <w:rPr>
        <w:rFonts w:ascii="Times New Roman" w:hAnsi="Times New Roman"/>
        <w:color w:val="000000"/>
        <w:sz w:val="18"/>
        <w:szCs w:val="18"/>
      </w:rPr>
    </w:pPr>
  </w:p>
  <w:p w14:paraId="5FEE1624" w14:textId="79448AFE" w:rsidR="00904FA0" w:rsidRDefault="00784438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720"/>
      </w:tabs>
      <w:rPr>
        <w:rFonts w:ascii="Times New Roman" w:hAnsi="Times New Roman"/>
        <w:color w:val="000000"/>
        <w:sz w:val="18"/>
        <w:szCs w:val="18"/>
      </w:rPr>
    </w:pPr>
    <w:r>
      <w:rPr>
        <w:rFonts w:ascii="Times New Roman" w:hAnsi="Times New Roman"/>
        <w:color w:val="000000"/>
        <w:sz w:val="18"/>
        <w:szCs w:val="18"/>
      </w:rPr>
      <w:t xml:space="preserve">Page </w:t>
    </w:r>
    <w:r>
      <w:rPr>
        <w:rFonts w:ascii="Times New Roman" w:hAnsi="Times New Roman"/>
        <w:color w:val="000000"/>
        <w:sz w:val="18"/>
        <w:szCs w:val="18"/>
      </w:rPr>
      <w:fldChar w:fldCharType="begin"/>
    </w:r>
    <w:r>
      <w:rPr>
        <w:rFonts w:ascii="Times New Roman" w:hAnsi="Times New Roman"/>
        <w:color w:val="000000"/>
        <w:sz w:val="18"/>
        <w:szCs w:val="18"/>
      </w:rPr>
      <w:instrText>PAGE</w:instrText>
    </w:r>
    <w:r>
      <w:rPr>
        <w:rFonts w:ascii="Times New Roman" w:hAnsi="Times New Roman"/>
        <w:color w:val="000000"/>
        <w:sz w:val="18"/>
        <w:szCs w:val="18"/>
      </w:rPr>
      <w:fldChar w:fldCharType="separate"/>
    </w:r>
    <w:r w:rsidR="00672F28">
      <w:rPr>
        <w:rFonts w:ascii="Times New Roman" w:hAnsi="Times New Roman"/>
        <w:noProof/>
        <w:color w:val="000000"/>
        <w:sz w:val="18"/>
        <w:szCs w:val="18"/>
      </w:rPr>
      <w:t>2</w:t>
    </w:r>
    <w:r>
      <w:rPr>
        <w:rFonts w:ascii="Times New Roman" w:hAnsi="Times New Roman"/>
        <w:color w:val="000000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69A19" w14:textId="77777777" w:rsidR="00904FA0" w:rsidRDefault="00784438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40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49647406" wp14:editId="269D1797">
          <wp:extent cx="7762595" cy="1827005"/>
          <wp:effectExtent l="0" t="0" r="0" b="1905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595" cy="1827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11F73"/>
    <w:multiLevelType w:val="hybridMultilevel"/>
    <w:tmpl w:val="92FC565C"/>
    <w:lvl w:ilvl="0" w:tplc="B57CCF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0B266F"/>
    <w:multiLevelType w:val="hybridMultilevel"/>
    <w:tmpl w:val="66C29C10"/>
    <w:lvl w:ilvl="0" w:tplc="ECC4A3C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23764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0543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A0"/>
    <w:rsid w:val="001B47FA"/>
    <w:rsid w:val="004831D2"/>
    <w:rsid w:val="0063465F"/>
    <w:rsid w:val="00672F28"/>
    <w:rsid w:val="00684805"/>
    <w:rsid w:val="00764AEC"/>
    <w:rsid w:val="00784438"/>
    <w:rsid w:val="0079616F"/>
    <w:rsid w:val="008501C6"/>
    <w:rsid w:val="00904FA0"/>
    <w:rsid w:val="00AA7875"/>
    <w:rsid w:val="00CD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5"/>
    <o:shapelayout v:ext="edit">
      <o:idmap v:ext="edit" data="2"/>
    </o:shapelayout>
  </w:shapeDefaults>
  <w:decimalSymbol w:val="."/>
  <w:listSeparator w:val=","/>
  <w14:docId w14:val="656604DC"/>
  <w15:docId w15:val="{52E157EB-91BB-47BF-B262-35DE1627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C2"/>
    <w:rPr>
      <w:rFonts w:eastAsia="Times New Roman" w:cs="Times New Roman"/>
      <w:snapToGrid w:val="0"/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4">
    <w:name w:val="Style4"/>
    <w:basedOn w:val="TableNormal"/>
    <w:uiPriority w:val="99"/>
    <w:qFormat/>
    <w:rsid w:val="0000115E"/>
    <w:rPr>
      <w:rFonts w:eastAsiaTheme="minorEastAsia"/>
      <w:sz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8CCE4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3C0568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0568"/>
  </w:style>
  <w:style w:type="paragraph" w:styleId="Footer">
    <w:name w:val="footer"/>
    <w:basedOn w:val="Normal"/>
    <w:link w:val="FooterChar"/>
    <w:uiPriority w:val="99"/>
    <w:unhideWhenUsed/>
    <w:rsid w:val="003C0568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0568"/>
  </w:style>
  <w:style w:type="paragraph" w:styleId="BalloonText">
    <w:name w:val="Balloon Text"/>
    <w:basedOn w:val="Normal"/>
    <w:link w:val="BalloonTextChar"/>
    <w:uiPriority w:val="99"/>
    <w:semiHidden/>
    <w:unhideWhenUsed/>
    <w:rsid w:val="003C0568"/>
    <w:pPr>
      <w:widowControl/>
    </w:pPr>
    <w:rPr>
      <w:rFonts w:ascii="Tahoma" w:eastAsiaTheme="minorHAnsi" w:hAnsi="Tahoma" w:cs="Tahoma"/>
      <w:snapToGrid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56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72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e.maryland.gov/recycli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hyperlink" Target="mailto:dave.mrgich@maryland.go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de.maryland.gov/programs/LAND/RecyclingandOperationsprogram/Pages/CountyCoordinatorResources.aspx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lbKI6oinQ/6Kxmx0aFMnCAJphA==">CgMxLjA4AHIhMXlqR192ODdPOUxuVnctTjlKZnk4NWRKUVRoeU5zTlg4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0BBD0C739B140B28E361A99921BD5" ma:contentTypeVersion="13" ma:contentTypeDescription="Create a new document." ma:contentTypeScope="" ma:versionID="69b6383f195c4e8f6160a599a3a90cac">
  <xsd:schema xmlns:xsd="http://www.w3.org/2001/XMLSchema" xmlns:xs="http://www.w3.org/2001/XMLSchema" xmlns:p="http://schemas.microsoft.com/office/2006/metadata/properties" xmlns:ns1="http://schemas.microsoft.com/sharepoint/v3" xmlns:ns2="db7ee80a-e12f-49a6-a365-5531362312ce" targetNamespace="http://schemas.microsoft.com/office/2006/metadata/properties" ma:root="true" ma:fieldsID="d7ccc8d1c00fbcdc5240b329d9484853" ns1:_="" ns2:_="">
    <xsd:import namespace="http://schemas.microsoft.com/sharepoint/v3"/>
    <xsd:import namespace="db7ee80a-e12f-49a6-a365-5531362312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ee80a-e12f-49a6-a365-5531362312ce" elementFormDefault="qualified">
    <xsd:import namespace="http://schemas.microsoft.com/office/2006/documentManagement/types"/>
    <xsd:import namespace="http://schemas.microsoft.com/office/infopath/2007/PartnerControls"/>
    <xsd:element name="Group" ma:index="9" nillable="true" ma:displayName="Group" ma:internalName="Group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db7ee80a-e12f-49a6-a365-5531362312ce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70B4B23-57A6-4481-8CDB-3E6095BEACAD}"/>
</file>

<file path=customXml/itemProps3.xml><?xml version="1.0" encoding="utf-8"?>
<ds:datastoreItem xmlns:ds="http://schemas.openxmlformats.org/officeDocument/2006/customXml" ds:itemID="{A1E9F5C2-DC48-4E96-9339-C8E557A4D25D}"/>
</file>

<file path=customXml/itemProps4.xml><?xml version="1.0" encoding="utf-8"?>
<ds:datastoreItem xmlns:ds="http://schemas.openxmlformats.org/officeDocument/2006/customXml" ds:itemID="{0EF24A41-7A5F-463E-B92D-B66F42C3F5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Department of Information Technology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</dc:creator>
  <cp:lastModifiedBy>Christy Bujnovszky</cp:lastModifiedBy>
  <cp:revision>4</cp:revision>
  <dcterms:created xsi:type="dcterms:W3CDTF">2025-02-18T18:28:00Z</dcterms:created>
  <dcterms:modified xsi:type="dcterms:W3CDTF">2025-03-06T16:27:00Z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0x010100B580BBD0C739B140B28E361A99921BD5</vt:lpwstr>
  </property>
</Properties>
</file>